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E1EC6" w:rsidRDefault="00DE1EC6" w:rsidP="00DE1EC6">
      <w:pPr>
        <w:spacing w:line="480" w:lineRule="auto"/>
        <w:ind w:firstLine="720"/>
        <w:jc w:val="center"/>
        <w:rPr>
          <w:rFonts w:ascii="Times New Roman" w:hAnsi="Times New Roman" w:cs="Times New Roman"/>
          <w:sz w:val="24"/>
          <w:szCs w:val="24"/>
        </w:rPr>
      </w:pPr>
    </w:p>
    <w:p w:rsidR="00DE1EC6" w:rsidRDefault="00DE1EC6" w:rsidP="00DE1EC6">
      <w:pPr>
        <w:spacing w:line="480" w:lineRule="auto"/>
        <w:ind w:firstLine="720"/>
        <w:jc w:val="center"/>
        <w:rPr>
          <w:rFonts w:ascii="Times New Roman" w:hAnsi="Times New Roman" w:cs="Times New Roman"/>
          <w:sz w:val="24"/>
          <w:szCs w:val="24"/>
        </w:rPr>
      </w:pPr>
    </w:p>
    <w:p w:rsidR="00DE1EC6" w:rsidRDefault="00DE1EC6" w:rsidP="00DE1EC6">
      <w:pPr>
        <w:spacing w:line="480" w:lineRule="auto"/>
        <w:ind w:firstLine="720"/>
        <w:jc w:val="center"/>
        <w:rPr>
          <w:rFonts w:ascii="Times New Roman" w:hAnsi="Times New Roman" w:cs="Times New Roman"/>
          <w:sz w:val="24"/>
          <w:szCs w:val="24"/>
        </w:rPr>
      </w:pPr>
    </w:p>
    <w:p w:rsidR="00DE1EC6" w:rsidRDefault="00DE1EC6" w:rsidP="00DE1EC6">
      <w:pPr>
        <w:spacing w:line="480" w:lineRule="auto"/>
        <w:ind w:firstLine="720"/>
        <w:jc w:val="center"/>
        <w:rPr>
          <w:rFonts w:ascii="Times New Roman" w:hAnsi="Times New Roman" w:cs="Times New Roman"/>
          <w:sz w:val="24"/>
          <w:szCs w:val="24"/>
        </w:rPr>
      </w:pPr>
    </w:p>
    <w:p w:rsidR="00DE1EC6" w:rsidRDefault="00DE1EC6" w:rsidP="00DE1EC6">
      <w:pPr>
        <w:spacing w:line="480" w:lineRule="auto"/>
        <w:ind w:firstLine="720"/>
        <w:jc w:val="center"/>
        <w:rPr>
          <w:rFonts w:ascii="Times New Roman" w:hAnsi="Times New Roman" w:cs="Times New Roman"/>
          <w:sz w:val="24"/>
          <w:szCs w:val="24"/>
        </w:rPr>
      </w:pPr>
      <w:r w:rsidRPr="00DE1EC6">
        <w:rPr>
          <w:rFonts w:ascii="Times New Roman" w:hAnsi="Times New Roman" w:cs="Times New Roman"/>
          <w:sz w:val="24"/>
          <w:szCs w:val="24"/>
        </w:rPr>
        <w:t>NEGRO SPIRITUALS SOURCE OF GOSPEL MUSIC</w:t>
      </w:r>
    </w:p>
    <w:p w:rsidR="00DE1EC6" w:rsidRDefault="00DE1EC6" w:rsidP="00DE1EC6">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Name</w:t>
      </w:r>
    </w:p>
    <w:p w:rsidR="00DE1EC6" w:rsidRDefault="00DE1EC6" w:rsidP="00DE1EC6">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Institution</w:t>
      </w:r>
    </w:p>
    <w:p w:rsidR="00DE1EC6" w:rsidRDefault="00DE1EC6" w:rsidP="00DE1EC6">
      <w:pPr>
        <w:spacing w:line="480" w:lineRule="auto"/>
        <w:ind w:firstLine="720"/>
        <w:rPr>
          <w:rFonts w:ascii="Times New Roman" w:hAnsi="Times New Roman" w:cs="Times New Roman"/>
          <w:sz w:val="24"/>
          <w:szCs w:val="24"/>
        </w:rPr>
      </w:pPr>
    </w:p>
    <w:p w:rsidR="00DE1EC6" w:rsidRDefault="00DE1EC6" w:rsidP="00DE1EC6">
      <w:pPr>
        <w:spacing w:line="480" w:lineRule="auto"/>
        <w:ind w:firstLine="720"/>
        <w:rPr>
          <w:rFonts w:ascii="Times New Roman" w:hAnsi="Times New Roman" w:cs="Times New Roman"/>
          <w:sz w:val="24"/>
          <w:szCs w:val="24"/>
        </w:rPr>
      </w:pPr>
    </w:p>
    <w:p w:rsidR="00DE1EC6" w:rsidRDefault="00DE1EC6" w:rsidP="00DE1EC6">
      <w:pPr>
        <w:spacing w:line="480" w:lineRule="auto"/>
        <w:ind w:firstLine="720"/>
        <w:rPr>
          <w:rFonts w:ascii="Times New Roman" w:hAnsi="Times New Roman" w:cs="Times New Roman"/>
          <w:sz w:val="24"/>
          <w:szCs w:val="24"/>
        </w:rPr>
      </w:pPr>
    </w:p>
    <w:p w:rsidR="00DE1EC6" w:rsidRDefault="00DE1EC6" w:rsidP="00DE1EC6">
      <w:pPr>
        <w:spacing w:line="480" w:lineRule="auto"/>
        <w:ind w:firstLine="720"/>
        <w:rPr>
          <w:rFonts w:ascii="Times New Roman" w:hAnsi="Times New Roman" w:cs="Times New Roman"/>
          <w:sz w:val="24"/>
          <w:szCs w:val="24"/>
        </w:rPr>
      </w:pPr>
    </w:p>
    <w:p w:rsidR="00DE1EC6" w:rsidRDefault="00DE1EC6" w:rsidP="00DE1EC6">
      <w:pPr>
        <w:spacing w:line="480" w:lineRule="auto"/>
        <w:ind w:firstLine="720"/>
        <w:rPr>
          <w:rFonts w:ascii="Times New Roman" w:hAnsi="Times New Roman" w:cs="Times New Roman"/>
          <w:sz w:val="24"/>
          <w:szCs w:val="24"/>
        </w:rPr>
      </w:pPr>
    </w:p>
    <w:p w:rsidR="00DE1EC6" w:rsidRDefault="00DE1EC6" w:rsidP="00DE1EC6">
      <w:pPr>
        <w:spacing w:line="480" w:lineRule="auto"/>
        <w:ind w:firstLine="720"/>
        <w:rPr>
          <w:rFonts w:ascii="Times New Roman" w:hAnsi="Times New Roman" w:cs="Times New Roman"/>
          <w:sz w:val="24"/>
          <w:szCs w:val="24"/>
        </w:rPr>
      </w:pPr>
    </w:p>
    <w:p w:rsidR="00DE1EC6" w:rsidRDefault="00DE1EC6" w:rsidP="00DE1EC6">
      <w:pPr>
        <w:spacing w:line="480" w:lineRule="auto"/>
        <w:ind w:firstLine="720"/>
        <w:rPr>
          <w:rFonts w:ascii="Times New Roman" w:hAnsi="Times New Roman" w:cs="Times New Roman"/>
          <w:sz w:val="24"/>
          <w:szCs w:val="24"/>
        </w:rPr>
      </w:pPr>
    </w:p>
    <w:p w:rsidR="00DE1EC6" w:rsidRDefault="00DE1EC6" w:rsidP="00DE1EC6">
      <w:pPr>
        <w:spacing w:line="480" w:lineRule="auto"/>
        <w:ind w:firstLine="720"/>
        <w:rPr>
          <w:rFonts w:ascii="Times New Roman" w:hAnsi="Times New Roman" w:cs="Times New Roman"/>
          <w:sz w:val="24"/>
          <w:szCs w:val="24"/>
        </w:rPr>
      </w:pPr>
    </w:p>
    <w:p w:rsidR="00DE1EC6" w:rsidRDefault="00DE1EC6" w:rsidP="00DE1EC6">
      <w:pPr>
        <w:spacing w:line="480" w:lineRule="auto"/>
        <w:ind w:firstLine="720"/>
        <w:rPr>
          <w:rFonts w:ascii="Times New Roman" w:hAnsi="Times New Roman" w:cs="Times New Roman"/>
          <w:sz w:val="24"/>
          <w:szCs w:val="24"/>
        </w:rPr>
      </w:pPr>
    </w:p>
    <w:p w:rsidR="00DE1EC6" w:rsidRDefault="00DE1EC6" w:rsidP="00DE1EC6">
      <w:pPr>
        <w:spacing w:line="480" w:lineRule="auto"/>
        <w:ind w:firstLine="720"/>
        <w:rPr>
          <w:rFonts w:ascii="Times New Roman" w:hAnsi="Times New Roman" w:cs="Times New Roman"/>
          <w:sz w:val="24"/>
          <w:szCs w:val="24"/>
        </w:rPr>
      </w:pPr>
    </w:p>
    <w:p w:rsidR="00DE1EC6" w:rsidRDefault="00DE1EC6" w:rsidP="00DE1EC6">
      <w:pPr>
        <w:spacing w:line="480" w:lineRule="auto"/>
        <w:ind w:firstLine="720"/>
        <w:rPr>
          <w:rFonts w:ascii="Times New Roman" w:hAnsi="Times New Roman" w:cs="Times New Roman"/>
          <w:sz w:val="24"/>
          <w:szCs w:val="24"/>
        </w:rPr>
      </w:pPr>
    </w:p>
    <w:p w:rsidR="00DE1EC6" w:rsidRDefault="00DE1EC6" w:rsidP="00DE1EC6">
      <w:pPr>
        <w:spacing w:line="480" w:lineRule="auto"/>
        <w:ind w:firstLine="720"/>
        <w:rPr>
          <w:rFonts w:ascii="Times New Roman" w:hAnsi="Times New Roman" w:cs="Times New Roman"/>
          <w:sz w:val="24"/>
          <w:szCs w:val="24"/>
        </w:rPr>
      </w:pPr>
    </w:p>
    <w:p w:rsidR="00DE1EC6" w:rsidRDefault="00DE1EC6" w:rsidP="00DE1EC6">
      <w:pPr>
        <w:spacing w:line="480" w:lineRule="auto"/>
        <w:ind w:firstLine="720"/>
        <w:rPr>
          <w:rFonts w:ascii="Times New Roman" w:hAnsi="Times New Roman" w:cs="Times New Roman"/>
          <w:sz w:val="24"/>
          <w:szCs w:val="24"/>
        </w:rPr>
      </w:pPr>
    </w:p>
    <w:p w:rsidR="00DE1EC6" w:rsidRPr="00DE1EC6" w:rsidRDefault="00DE1EC6" w:rsidP="00DE1EC6">
      <w:pPr>
        <w:spacing w:line="480" w:lineRule="auto"/>
        <w:ind w:firstLine="720"/>
        <w:rPr>
          <w:rFonts w:ascii="Times New Roman" w:hAnsi="Times New Roman" w:cs="Times New Roman"/>
          <w:sz w:val="24"/>
          <w:szCs w:val="24"/>
        </w:rPr>
      </w:pPr>
      <w:r w:rsidRPr="00DE1EC6">
        <w:rPr>
          <w:rFonts w:ascii="Times New Roman" w:hAnsi="Times New Roman" w:cs="Times New Roman"/>
          <w:sz w:val="24"/>
          <w:szCs w:val="24"/>
        </w:rPr>
        <w:lastRenderedPageBreak/>
        <w:t xml:space="preserve">Introduction </w:t>
      </w:r>
    </w:p>
    <w:p w:rsidR="00DE1EC6" w:rsidRPr="00DE1EC6" w:rsidRDefault="00DE1EC6" w:rsidP="00DE1EC6">
      <w:pPr>
        <w:spacing w:line="480" w:lineRule="auto"/>
        <w:ind w:firstLine="720"/>
        <w:rPr>
          <w:rFonts w:ascii="Times New Roman" w:hAnsi="Times New Roman" w:cs="Times New Roman"/>
          <w:sz w:val="24"/>
          <w:szCs w:val="24"/>
        </w:rPr>
      </w:pPr>
      <w:r w:rsidRPr="00DE1EC6">
        <w:rPr>
          <w:rFonts w:ascii="Times New Roman" w:hAnsi="Times New Roman" w:cs="Times New Roman"/>
          <w:sz w:val="24"/>
          <w:szCs w:val="24"/>
        </w:rPr>
        <w:t xml:space="preserve">Gospel music has spread widely in the current generation in the World. Every person knows about this genre of music, and it has become a source of comfort, hope, and hope for most people in the world. This genre has helped people to comfort their soul when feeling lowly and when they are facing certain negative issues in life. Gospel music has relieved people when tired, feeling depressed and even when stressed. However, black people have the better history regarding the source of the Gospel and how this genre of music developed in them and helped them. Slavery was one of the predicaments that faced the life of black people in the early days. Spiritual life was promoted or grew because of the gospel music genre. Religious being served as a way of comfort after facing torture during slavery.  This genre also served as life meaning, hope and comfort among the Negros. This paper addresses the history of gospel and its relationship with the slavery, music as applied in the spirituality of the black people and how music was influenced by slavery. Also, the relationship of the gospel music and the definers of life such as race, gender, sexuality, and class are discussed. </w:t>
      </w:r>
    </w:p>
    <w:p w:rsidR="00DE1EC6" w:rsidRPr="00DE1EC6" w:rsidRDefault="00DE1EC6" w:rsidP="00DE1EC6">
      <w:pPr>
        <w:spacing w:line="480" w:lineRule="auto"/>
        <w:ind w:firstLine="720"/>
        <w:rPr>
          <w:rFonts w:ascii="Times New Roman" w:hAnsi="Times New Roman" w:cs="Times New Roman"/>
          <w:sz w:val="24"/>
          <w:szCs w:val="24"/>
        </w:rPr>
      </w:pPr>
      <w:r w:rsidRPr="00DE1EC6">
        <w:rPr>
          <w:rFonts w:ascii="Times New Roman" w:hAnsi="Times New Roman" w:cs="Times New Roman"/>
          <w:sz w:val="24"/>
          <w:szCs w:val="24"/>
        </w:rPr>
        <w:t>The History of Gospel and Slavery</w:t>
      </w:r>
    </w:p>
    <w:p w:rsidR="00DE1EC6" w:rsidRPr="00DE1EC6" w:rsidRDefault="00DE1EC6" w:rsidP="00DE1EC6">
      <w:pPr>
        <w:spacing w:line="480" w:lineRule="auto"/>
        <w:ind w:firstLine="720"/>
        <w:rPr>
          <w:rFonts w:ascii="Times New Roman" w:hAnsi="Times New Roman" w:cs="Times New Roman"/>
          <w:sz w:val="24"/>
          <w:szCs w:val="24"/>
        </w:rPr>
      </w:pPr>
      <w:r w:rsidRPr="00DE1EC6">
        <w:rPr>
          <w:rFonts w:ascii="Times New Roman" w:hAnsi="Times New Roman" w:cs="Times New Roman"/>
          <w:sz w:val="24"/>
          <w:szCs w:val="24"/>
        </w:rPr>
        <w:t>The movement of Africans from the western part of Africa who moved to the new world served or were converted into slaves. These Africans lived a life that is characterized by slavery. They were forced to work on the plantations and do hard work. The Gospel music developed considerably because the slaves were permitted to go to church or have church gatherings and fellowship together. In these meetings the slaves would discuss slaves and message from ministers about slavery would be passed to the members (Darden</w:t>
      </w:r>
      <w:r w:rsidR="003A3525">
        <w:rPr>
          <w:rFonts w:ascii="Times New Roman" w:hAnsi="Times New Roman" w:cs="Times New Roman"/>
          <w:sz w:val="24"/>
          <w:szCs w:val="24"/>
        </w:rPr>
        <w:t>,</w:t>
      </w:r>
      <w:r w:rsidRPr="00DE1EC6">
        <w:rPr>
          <w:rFonts w:ascii="Times New Roman" w:hAnsi="Times New Roman" w:cs="Times New Roman"/>
          <w:sz w:val="24"/>
          <w:szCs w:val="24"/>
        </w:rPr>
        <w:t xml:space="preserve"> </w:t>
      </w:r>
      <w:r w:rsidR="003A3525">
        <w:rPr>
          <w:rFonts w:ascii="Times New Roman" w:hAnsi="Times New Roman" w:cs="Times New Roman"/>
          <w:sz w:val="24"/>
          <w:szCs w:val="24"/>
        </w:rPr>
        <w:t>2015</w:t>
      </w:r>
      <w:r w:rsidRPr="00DE1EC6">
        <w:rPr>
          <w:rFonts w:ascii="Times New Roman" w:hAnsi="Times New Roman" w:cs="Times New Roman"/>
          <w:sz w:val="24"/>
          <w:szCs w:val="24"/>
        </w:rPr>
        <w:t xml:space="preserve">). For example, a minister by the name Long was always against slavery and spoke messages against slavery. He also wrote his message discouraging slavery (History). Slaves in the rural areas had their worship services in the plantations where they met for the worship services.  </w:t>
      </w:r>
      <w:r w:rsidR="003A3525">
        <w:rPr>
          <w:rFonts w:ascii="Times New Roman" w:hAnsi="Times New Roman" w:cs="Times New Roman"/>
          <w:sz w:val="24"/>
          <w:szCs w:val="24"/>
        </w:rPr>
        <w:lastRenderedPageBreak/>
        <w:t>According to</w:t>
      </w:r>
      <w:r w:rsidR="003A3525" w:rsidRPr="003A3525">
        <w:rPr>
          <w:rFonts w:ascii="Times New Roman" w:hAnsi="Times New Roman" w:cs="Times New Roman"/>
          <w:sz w:val="24"/>
          <w:szCs w:val="24"/>
        </w:rPr>
        <w:t xml:space="preserve"> </w:t>
      </w:r>
      <w:r w:rsidR="003A3525" w:rsidRPr="00DE1EC6">
        <w:rPr>
          <w:rFonts w:ascii="Times New Roman" w:hAnsi="Times New Roman" w:cs="Times New Roman"/>
          <w:sz w:val="24"/>
          <w:szCs w:val="24"/>
        </w:rPr>
        <w:t>Lovett</w:t>
      </w:r>
      <w:r w:rsidR="003A3525">
        <w:rPr>
          <w:rFonts w:ascii="Times New Roman" w:hAnsi="Times New Roman" w:cs="Times New Roman"/>
          <w:sz w:val="24"/>
          <w:szCs w:val="24"/>
        </w:rPr>
        <w:t xml:space="preserve"> (2007), a</w:t>
      </w:r>
      <w:r w:rsidRPr="00DE1EC6">
        <w:rPr>
          <w:rFonts w:ascii="Times New Roman" w:hAnsi="Times New Roman" w:cs="Times New Roman"/>
          <w:sz w:val="24"/>
          <w:szCs w:val="24"/>
        </w:rPr>
        <w:t>fter the worship meetings, the slaves could spend</w:t>
      </w:r>
      <w:r w:rsidR="003A3525">
        <w:rPr>
          <w:rFonts w:ascii="Times New Roman" w:hAnsi="Times New Roman" w:cs="Times New Roman"/>
          <w:sz w:val="24"/>
          <w:szCs w:val="24"/>
        </w:rPr>
        <w:t xml:space="preserve"> this time singing and dancing. </w:t>
      </w:r>
      <w:r w:rsidRPr="00DE1EC6">
        <w:rPr>
          <w:rFonts w:ascii="Times New Roman" w:hAnsi="Times New Roman" w:cs="Times New Roman"/>
          <w:sz w:val="24"/>
          <w:szCs w:val="24"/>
        </w:rPr>
        <w:t>However, they were not allowed to sing and dance using drums as the African used to do. Being not allowed to practice some methods of worship made the slaves to find other ways of meeting without the</w:t>
      </w:r>
      <w:r w:rsidR="003A3525">
        <w:rPr>
          <w:rFonts w:ascii="Times New Roman" w:hAnsi="Times New Roman" w:cs="Times New Roman"/>
          <w:sz w:val="24"/>
          <w:szCs w:val="24"/>
        </w:rPr>
        <w:t xml:space="preserve"> knowledge of the slaveholders. </w:t>
      </w:r>
      <w:r w:rsidRPr="00DE1EC6">
        <w:rPr>
          <w:rFonts w:ascii="Times New Roman" w:hAnsi="Times New Roman" w:cs="Times New Roman"/>
          <w:sz w:val="24"/>
          <w:szCs w:val="24"/>
        </w:rPr>
        <w:t xml:space="preserve">Therefore, they designated secret meeting places in the bushes and camps. In these camps, the slaves could sing, dance and experience all the forms of worship that they were not allowed to practice </w:t>
      </w:r>
      <w:r w:rsidR="003A3525">
        <w:rPr>
          <w:rFonts w:ascii="Times New Roman" w:hAnsi="Times New Roman" w:cs="Times New Roman"/>
          <w:sz w:val="24"/>
          <w:szCs w:val="24"/>
        </w:rPr>
        <w:t xml:space="preserve">in the eyes of the slaveholder. </w:t>
      </w:r>
      <w:r w:rsidRPr="00DE1EC6">
        <w:rPr>
          <w:rFonts w:ascii="Times New Roman" w:hAnsi="Times New Roman" w:cs="Times New Roman"/>
          <w:sz w:val="24"/>
          <w:szCs w:val="24"/>
        </w:rPr>
        <w:t xml:space="preserve">Also, they could meet one another, and this became a chance of sharing experiences, pains, joy, and hope and also encourage each other. Itinerant preachers could also come to these secret gatherings, share the spiritual gospel and </w:t>
      </w:r>
      <w:r w:rsidR="003A3525">
        <w:rPr>
          <w:rFonts w:ascii="Times New Roman" w:hAnsi="Times New Roman" w:cs="Times New Roman"/>
          <w:sz w:val="24"/>
          <w:szCs w:val="24"/>
        </w:rPr>
        <w:t>all could sing together (Costen, 2013</w:t>
      </w:r>
      <w:r w:rsidRPr="00DE1EC6">
        <w:rPr>
          <w:rFonts w:ascii="Times New Roman" w:hAnsi="Times New Roman" w:cs="Times New Roman"/>
          <w:sz w:val="24"/>
          <w:szCs w:val="24"/>
        </w:rPr>
        <w:t xml:space="preserve">). The authenticity of these secret meeting points is that the slaves could even sing for long hours. These meetings led to origin and singing of the precursors of spirituals called ‘corn ditties' in1700s. </w:t>
      </w:r>
    </w:p>
    <w:p w:rsidR="00DE1EC6" w:rsidRPr="00DE1EC6" w:rsidRDefault="00DE1EC6" w:rsidP="00DE1EC6">
      <w:pPr>
        <w:spacing w:line="480" w:lineRule="auto"/>
        <w:ind w:firstLine="720"/>
        <w:rPr>
          <w:rFonts w:ascii="Times New Roman" w:hAnsi="Times New Roman" w:cs="Times New Roman"/>
          <w:sz w:val="24"/>
          <w:szCs w:val="24"/>
        </w:rPr>
      </w:pPr>
      <w:r w:rsidRPr="00DE1EC6">
        <w:rPr>
          <w:rFonts w:ascii="Times New Roman" w:hAnsi="Times New Roman" w:cs="Times New Roman"/>
          <w:sz w:val="24"/>
          <w:szCs w:val="24"/>
        </w:rPr>
        <w:t xml:space="preserve">Establishment of churches </w:t>
      </w:r>
    </w:p>
    <w:p w:rsidR="00DE1EC6" w:rsidRPr="00DE1EC6" w:rsidRDefault="00DE1EC6" w:rsidP="00DE1EC6">
      <w:pPr>
        <w:spacing w:line="480" w:lineRule="auto"/>
        <w:ind w:firstLine="720"/>
        <w:rPr>
          <w:rFonts w:ascii="Times New Roman" w:hAnsi="Times New Roman" w:cs="Times New Roman"/>
          <w:sz w:val="24"/>
          <w:szCs w:val="24"/>
        </w:rPr>
      </w:pPr>
      <w:r w:rsidRPr="00DE1EC6">
        <w:rPr>
          <w:rFonts w:ascii="Times New Roman" w:hAnsi="Times New Roman" w:cs="Times New Roman"/>
          <w:sz w:val="24"/>
          <w:szCs w:val="24"/>
        </w:rPr>
        <w:t xml:space="preserve">Later in the 1850s, the slaves came out of secret places where they were meeting, and churches were set up in rural areas. The spiritual would be sung outside this church. The slaves in towns had a better experience because by this time. A movement called protestant city Revival Movement organized for revivals and also came up with a new genre of the song which they sang in these revivals. Moreover, this movement erected tents that were used as worship places. The attendants could participate in singing in these tents who mostly were slaves. The singing sessions were characterized by reciting and singing of the psalms and hymns. These lyrics of Negro spirituals were set in a way that they link and affect the lives of the slaves (History). Slaves also used to participate in the writing of these lyrics. The message of salvation as based on the Bible used to encourage the Negros. The salvation of the humanity through Jesus Christ and the Good News in the Bible used to encourage and bring </w:t>
      </w:r>
      <w:r w:rsidRPr="00DE1EC6">
        <w:rPr>
          <w:rFonts w:ascii="Times New Roman" w:hAnsi="Times New Roman" w:cs="Times New Roman"/>
          <w:sz w:val="24"/>
          <w:szCs w:val="24"/>
        </w:rPr>
        <w:lastRenderedPageBreak/>
        <w:t>hope to the slaves. Shirley Jackson's book, explains the relevance of the deliverance of the African</w:t>
      </w:r>
      <w:r w:rsidR="00E025A5">
        <w:rPr>
          <w:rFonts w:ascii="Times New Roman" w:hAnsi="Times New Roman" w:cs="Times New Roman"/>
          <w:sz w:val="24"/>
          <w:szCs w:val="24"/>
        </w:rPr>
        <w:t xml:space="preserve"> Americans by the power of God. </w:t>
      </w:r>
      <w:r w:rsidRPr="00DE1EC6">
        <w:rPr>
          <w:rFonts w:ascii="Times New Roman" w:hAnsi="Times New Roman" w:cs="Times New Roman"/>
          <w:sz w:val="24"/>
          <w:szCs w:val="24"/>
        </w:rPr>
        <w:t xml:space="preserve">The reading of the Bible, singing of psalms and hymns that had a direct connection with the bible and explained the hard conditions of slavery created more hope in the life of Negros. Additionally, the growth of gospel music was creating its root. </w:t>
      </w:r>
    </w:p>
    <w:p w:rsidR="00DE1EC6" w:rsidRPr="00DE1EC6" w:rsidRDefault="00E025A5" w:rsidP="00DE1EC6">
      <w:pPr>
        <w:spacing w:line="480" w:lineRule="auto"/>
        <w:ind w:firstLine="720"/>
        <w:rPr>
          <w:rFonts w:ascii="Times New Roman" w:hAnsi="Times New Roman" w:cs="Times New Roman"/>
          <w:sz w:val="24"/>
          <w:szCs w:val="24"/>
        </w:rPr>
      </w:pPr>
      <w:r>
        <w:rPr>
          <w:rFonts w:ascii="Times New Roman" w:hAnsi="Times New Roman" w:cs="Times New Roman"/>
          <w:sz w:val="24"/>
          <w:szCs w:val="24"/>
        </w:rPr>
        <w:t>Jackson (2014) asserts that d</w:t>
      </w:r>
      <w:r w:rsidR="00DE1EC6" w:rsidRPr="00DE1EC6">
        <w:rPr>
          <w:rFonts w:ascii="Times New Roman" w:hAnsi="Times New Roman" w:cs="Times New Roman"/>
          <w:sz w:val="24"/>
          <w:szCs w:val="24"/>
        </w:rPr>
        <w:t xml:space="preserve">uring working times, the Negros were allowed sing songs during working time. The songs were sung as they were doing the hard job which motivated them to put more effort expecting hope some time to come. These songs also served as a way of expressing their personal feeling and even cheering them up during these hard times. However, they were not allowed to sing any song that was against or used to mock the slaveholders. Resources such as the Underground Railroad was an essential resource in the helping the Negros escape and indirectly led to the growth of their spirituality. Negros came up with spirituals such as ‘Wade of Water' and ‘The Gospel Train' directly relating to the escaping and running to safety stations. For example, fugitives are walking (waded) into the water so that the dogs could not smell escape tracks and this resulted to ‘Wade of Water.' </w:t>
      </w:r>
    </w:p>
    <w:p w:rsidR="00DE1EC6" w:rsidRPr="00DE1EC6" w:rsidRDefault="00DE1EC6" w:rsidP="00DE1EC6">
      <w:pPr>
        <w:spacing w:line="480" w:lineRule="auto"/>
        <w:ind w:firstLine="720"/>
        <w:rPr>
          <w:rFonts w:ascii="Times New Roman" w:hAnsi="Times New Roman" w:cs="Times New Roman"/>
          <w:sz w:val="24"/>
          <w:szCs w:val="24"/>
        </w:rPr>
      </w:pPr>
      <w:r w:rsidRPr="00DE1EC6">
        <w:rPr>
          <w:rFonts w:ascii="Times New Roman" w:hAnsi="Times New Roman" w:cs="Times New Roman"/>
          <w:sz w:val="24"/>
          <w:szCs w:val="24"/>
        </w:rPr>
        <w:t>Negro Spirituals</w:t>
      </w:r>
    </w:p>
    <w:p w:rsidR="00DE1EC6" w:rsidRPr="00DE1EC6" w:rsidRDefault="00DE1EC6" w:rsidP="00DE1EC6">
      <w:pPr>
        <w:spacing w:line="480" w:lineRule="auto"/>
        <w:ind w:firstLine="720"/>
        <w:rPr>
          <w:rFonts w:ascii="Times New Roman" w:hAnsi="Times New Roman" w:cs="Times New Roman"/>
          <w:sz w:val="24"/>
          <w:szCs w:val="24"/>
        </w:rPr>
      </w:pPr>
      <w:r w:rsidRPr="00DE1EC6">
        <w:rPr>
          <w:rFonts w:ascii="Times New Roman" w:hAnsi="Times New Roman" w:cs="Times New Roman"/>
          <w:sz w:val="24"/>
          <w:szCs w:val="24"/>
        </w:rPr>
        <w:t xml:space="preserve">The first music and spiritual composed by the Negros were under the influence of the African songs but had the rhythm of the hymns. These songs were characterized by singing and dancing while clapping and tapping feet. These spirituals were called ‘shouts.' The shouting was done mostly during singing and dancing by Africans. This was, therefore, a practice that was borrowed from the African culture. The characteristic of shouting lead to a ban of these spirituals by the educated ministers who led the churches. A Learned church member also did not support it. </w:t>
      </w:r>
    </w:p>
    <w:p w:rsidR="00DE1EC6" w:rsidRPr="00DE1EC6" w:rsidRDefault="00DE1EC6" w:rsidP="00DE1EC6">
      <w:pPr>
        <w:spacing w:line="480" w:lineRule="auto"/>
        <w:ind w:firstLine="720"/>
        <w:rPr>
          <w:rFonts w:ascii="Times New Roman" w:hAnsi="Times New Roman" w:cs="Times New Roman"/>
          <w:sz w:val="24"/>
          <w:szCs w:val="24"/>
        </w:rPr>
      </w:pPr>
      <w:r w:rsidRPr="00DE1EC6">
        <w:rPr>
          <w:rFonts w:ascii="Times New Roman" w:hAnsi="Times New Roman" w:cs="Times New Roman"/>
          <w:sz w:val="24"/>
          <w:szCs w:val="24"/>
        </w:rPr>
        <w:lastRenderedPageBreak/>
        <w:t xml:space="preserve">Another phase of the growth in the Gospel started where the Negros could meet in the Camp meetings and sing without hymn books. They used to compose this song at the spot, and this is what made the first book, Slave Songs of the United States (Allen, William, Charles &amp; Lucy). The Negro songs are Christian songs as they were based on what is in the Bible and living with the God's spirit. The Negros believed in the Jesus Christ, and the slaves believed that God would save them, by sending his son Jesus Christ. The story of the sons of Israelites among Egyptians used to be an </w:t>
      </w:r>
      <w:r w:rsidR="00E025A5">
        <w:rPr>
          <w:rFonts w:ascii="Times New Roman" w:hAnsi="Times New Roman" w:cs="Times New Roman"/>
          <w:sz w:val="24"/>
          <w:szCs w:val="24"/>
        </w:rPr>
        <w:t>encouragement of hope (Doyle 2010</w:t>
      </w:r>
      <w:r w:rsidRPr="00DE1EC6">
        <w:rPr>
          <w:rFonts w:ascii="Times New Roman" w:hAnsi="Times New Roman" w:cs="Times New Roman"/>
          <w:sz w:val="24"/>
          <w:szCs w:val="24"/>
        </w:rPr>
        <w:t xml:space="preserve">). The songs were covert with the theme of showing the relationship between the slave and God, and therefore the meaning was understood by the slaves. These songs are related to the escape of the slaves as they sung about the home where they will live which is related to the heaven and carrying the meaning of a free country without torture. This is an anticipation and expectation that sometime to come they will get freedom from slavery. Spirituals such as ‘The Gospel Train' which had the lyrics of the preparing slave to escape; she is coming…get on board… there is room for many more; shown a call for the slaves to escape using the train. </w:t>
      </w:r>
    </w:p>
    <w:p w:rsidR="00DE1EC6" w:rsidRPr="00DE1EC6" w:rsidRDefault="00DE1EC6" w:rsidP="00DE1EC6">
      <w:pPr>
        <w:spacing w:line="480" w:lineRule="auto"/>
        <w:ind w:firstLine="720"/>
        <w:rPr>
          <w:rFonts w:ascii="Times New Roman" w:hAnsi="Times New Roman" w:cs="Times New Roman"/>
          <w:sz w:val="24"/>
          <w:szCs w:val="24"/>
        </w:rPr>
      </w:pPr>
      <w:r w:rsidRPr="00DE1EC6">
        <w:rPr>
          <w:rFonts w:ascii="Times New Roman" w:hAnsi="Times New Roman" w:cs="Times New Roman"/>
          <w:sz w:val="24"/>
          <w:szCs w:val="24"/>
        </w:rPr>
        <w:t xml:space="preserve">Congregation participation in the spirituals. </w:t>
      </w:r>
    </w:p>
    <w:p w:rsidR="00DE1EC6" w:rsidRPr="00DE1EC6" w:rsidRDefault="00DE1EC6" w:rsidP="00DE1EC6">
      <w:pPr>
        <w:spacing w:line="480" w:lineRule="auto"/>
        <w:ind w:firstLine="720"/>
        <w:rPr>
          <w:rFonts w:ascii="Times New Roman" w:hAnsi="Times New Roman" w:cs="Times New Roman"/>
          <w:sz w:val="24"/>
          <w:szCs w:val="24"/>
        </w:rPr>
      </w:pPr>
      <w:r w:rsidRPr="00DE1EC6">
        <w:rPr>
          <w:rFonts w:ascii="Times New Roman" w:hAnsi="Times New Roman" w:cs="Times New Roman"/>
          <w:sz w:val="24"/>
          <w:szCs w:val="24"/>
        </w:rPr>
        <w:t xml:space="preserve">The spirituals' lyrics in 1865 accommodated the participation of the congregation as the case in the Pentecostal churches. Later Dr. Watt published most of these songs in a book which was called hymn books, for example, the ‘Hymns and Spiritual songs' and ‘The Psalms of David.' The reprimand of the Watt was also taken seriously by the African minister and motivated them to come up with new spiritual songs as they continued with ministry work. Watt encouraged them to cultivate the gift of preaching and praying by studying already written lyrics. During this period, the singing was characterized by a melismatic melody with the leader intoning the lines to be sung next to the congregation.  The congregation leader could read a line that could be fixed, and the group would read a choral response. The next </w:t>
      </w:r>
      <w:r w:rsidRPr="00DE1EC6">
        <w:rPr>
          <w:rFonts w:ascii="Times New Roman" w:hAnsi="Times New Roman" w:cs="Times New Roman"/>
          <w:sz w:val="24"/>
          <w:szCs w:val="24"/>
        </w:rPr>
        <w:lastRenderedPageBreak/>
        <w:t xml:space="preserve">time the song would be sung, the congregational leader would improvise his words (Darden 72). </w:t>
      </w:r>
    </w:p>
    <w:p w:rsidR="00DE1EC6" w:rsidRPr="00DE1EC6" w:rsidRDefault="00DE1EC6" w:rsidP="00DE1EC6">
      <w:pPr>
        <w:spacing w:line="480" w:lineRule="auto"/>
        <w:ind w:firstLine="720"/>
        <w:rPr>
          <w:rFonts w:ascii="Times New Roman" w:hAnsi="Times New Roman" w:cs="Times New Roman"/>
          <w:sz w:val="24"/>
          <w:szCs w:val="24"/>
        </w:rPr>
      </w:pPr>
      <w:r w:rsidRPr="00DE1EC6">
        <w:rPr>
          <w:rFonts w:ascii="Times New Roman" w:hAnsi="Times New Roman" w:cs="Times New Roman"/>
          <w:sz w:val="24"/>
          <w:szCs w:val="24"/>
        </w:rPr>
        <w:t>The new Gospel Era.</w:t>
      </w:r>
    </w:p>
    <w:p w:rsidR="00DE1EC6" w:rsidRPr="00DE1EC6" w:rsidRDefault="00DE1EC6" w:rsidP="00DE1EC6">
      <w:pPr>
        <w:spacing w:line="480" w:lineRule="auto"/>
        <w:ind w:firstLine="720"/>
        <w:rPr>
          <w:rFonts w:ascii="Times New Roman" w:hAnsi="Times New Roman" w:cs="Times New Roman"/>
          <w:sz w:val="24"/>
          <w:szCs w:val="24"/>
        </w:rPr>
      </w:pPr>
      <w:r w:rsidRPr="00DE1EC6">
        <w:rPr>
          <w:rFonts w:ascii="Times New Roman" w:hAnsi="Times New Roman" w:cs="Times New Roman"/>
          <w:sz w:val="24"/>
          <w:szCs w:val="24"/>
        </w:rPr>
        <w:t xml:space="preserve">New Gospel songs were introduced among black people in 1925 and were characterized by praising the Lord, living in society together as brothers and improvement at a personal level. The composition of these songs was inspired by the social torture faced by the Negros (Allen 145). These social pains included segregation and lack of love from the slaveholders. In the 1960s, fighting for the freedom and civil rights originated, and Negros spirituals such as ‘We shall overcome,' ‘Oh freedom' and ‘little light of mine' were composed. Secularism started in this period. The Negros spirituals also included secularism and example of the songs composed were ‘Tambourine to Glory.' The pop gospel also was introduced by the Edwin Hawkins. </w:t>
      </w:r>
    </w:p>
    <w:p w:rsidR="00DE1EC6" w:rsidRPr="00DE1EC6" w:rsidRDefault="00DE1EC6" w:rsidP="00DE1EC6">
      <w:pPr>
        <w:spacing w:line="480" w:lineRule="auto"/>
        <w:ind w:firstLine="720"/>
        <w:rPr>
          <w:rFonts w:ascii="Times New Roman" w:hAnsi="Times New Roman" w:cs="Times New Roman"/>
          <w:sz w:val="24"/>
          <w:szCs w:val="24"/>
        </w:rPr>
      </w:pPr>
      <w:r w:rsidRPr="00DE1EC6">
        <w:rPr>
          <w:rFonts w:ascii="Times New Roman" w:hAnsi="Times New Roman" w:cs="Times New Roman"/>
          <w:sz w:val="24"/>
          <w:szCs w:val="24"/>
        </w:rPr>
        <w:t xml:space="preserve">Later in the 1980s, various composers came up with other tunes that influenced other community and races. For example, the composition of the Jester Hairston that were influenced by the European classical music. Past 1985, the gospel music has divided into the songs that are sung in the worship services and the one that can be used in the concerts. </w:t>
      </w:r>
    </w:p>
    <w:p w:rsidR="00DE1EC6" w:rsidRPr="00DE1EC6" w:rsidRDefault="00DE1EC6" w:rsidP="00DE1EC6">
      <w:pPr>
        <w:spacing w:line="480" w:lineRule="auto"/>
        <w:ind w:firstLine="720"/>
        <w:rPr>
          <w:rFonts w:ascii="Times New Roman" w:hAnsi="Times New Roman" w:cs="Times New Roman"/>
          <w:sz w:val="24"/>
          <w:szCs w:val="24"/>
        </w:rPr>
      </w:pPr>
      <w:r w:rsidRPr="00DE1EC6">
        <w:rPr>
          <w:rFonts w:ascii="Times New Roman" w:hAnsi="Times New Roman" w:cs="Times New Roman"/>
          <w:sz w:val="24"/>
          <w:szCs w:val="24"/>
        </w:rPr>
        <w:t xml:space="preserve">Slavery contributed much to the growth and development of the Gospel music. From the time that Negros were into slavery, and they could compose songs that had themes of hope of freedom from slavery. The ‘evolution' of this genre originality is attributed to the slavery of the Negros. Since the slavery time to today that the gospel songs can be sung using tunes of various genres of music. The gospel songs have been influenced. However, the originality, voice embellishment and the emphasis of the gospel songs remain. Also, other song genre composers have been affected by the singing in churches and setting their songs </w:t>
      </w:r>
      <w:r w:rsidRPr="00DE1EC6">
        <w:rPr>
          <w:rFonts w:ascii="Times New Roman" w:hAnsi="Times New Roman" w:cs="Times New Roman"/>
          <w:sz w:val="24"/>
          <w:szCs w:val="24"/>
        </w:rPr>
        <w:lastRenderedPageBreak/>
        <w:t>to fit what is sang in the church. Example of such singers is rhythm and blues singers like Whitney Houston.</w:t>
      </w:r>
    </w:p>
    <w:p w:rsidR="00DE1EC6" w:rsidRPr="00DE1EC6" w:rsidRDefault="00DE1EC6" w:rsidP="00DE1EC6">
      <w:pPr>
        <w:spacing w:line="480" w:lineRule="auto"/>
        <w:ind w:firstLine="720"/>
        <w:rPr>
          <w:rFonts w:ascii="Times New Roman" w:hAnsi="Times New Roman" w:cs="Times New Roman"/>
          <w:sz w:val="24"/>
          <w:szCs w:val="24"/>
        </w:rPr>
      </w:pPr>
      <w:r w:rsidRPr="00DE1EC6">
        <w:rPr>
          <w:rFonts w:ascii="Times New Roman" w:hAnsi="Times New Roman" w:cs="Times New Roman"/>
          <w:sz w:val="24"/>
          <w:szCs w:val="24"/>
        </w:rPr>
        <w:t>In conclusion, the Negro slavery has contributed significantly to the current gospel music that is sung. From the time of when they were singing in the plantation and were restricted to individual songs that were not mocking the slaveholder although they were misusing them. However, the gospel songs and believing in the Bible and Jesus Christ the son of God died for humanity gave them hope. Other stories in the bible like children of Israel into slavery could give hope that one day, they are also going to be away from slavery and it will be the best time for them in ‘Canaan.'</w:t>
      </w:r>
    </w:p>
    <w:p w:rsidR="00DE1EC6" w:rsidRPr="00DE1EC6" w:rsidRDefault="00DE1EC6" w:rsidP="00DE1EC6">
      <w:pPr>
        <w:spacing w:line="480" w:lineRule="auto"/>
        <w:ind w:firstLine="720"/>
        <w:rPr>
          <w:rFonts w:ascii="Times New Roman" w:hAnsi="Times New Roman" w:cs="Times New Roman"/>
          <w:sz w:val="24"/>
          <w:szCs w:val="24"/>
        </w:rPr>
      </w:pPr>
    </w:p>
    <w:p w:rsidR="00DE1EC6" w:rsidRPr="00DE1EC6" w:rsidRDefault="00DE1EC6" w:rsidP="00DE1EC6">
      <w:pPr>
        <w:spacing w:line="480" w:lineRule="auto"/>
        <w:ind w:firstLine="720"/>
        <w:rPr>
          <w:rFonts w:ascii="Times New Roman" w:hAnsi="Times New Roman" w:cs="Times New Roman"/>
          <w:sz w:val="24"/>
          <w:szCs w:val="24"/>
        </w:rPr>
      </w:pPr>
    </w:p>
    <w:p w:rsidR="00DE1EC6" w:rsidRPr="00DE1EC6" w:rsidRDefault="00DE1EC6" w:rsidP="00DE1EC6">
      <w:pPr>
        <w:spacing w:line="480" w:lineRule="auto"/>
        <w:ind w:firstLine="720"/>
        <w:rPr>
          <w:rFonts w:ascii="Times New Roman" w:hAnsi="Times New Roman" w:cs="Times New Roman"/>
          <w:sz w:val="24"/>
          <w:szCs w:val="24"/>
        </w:rPr>
      </w:pPr>
    </w:p>
    <w:p w:rsidR="00DE1EC6" w:rsidRPr="00DE1EC6" w:rsidRDefault="00DE1EC6" w:rsidP="00DE1EC6">
      <w:pPr>
        <w:spacing w:line="480" w:lineRule="auto"/>
        <w:ind w:firstLine="720"/>
        <w:rPr>
          <w:rFonts w:ascii="Times New Roman" w:hAnsi="Times New Roman" w:cs="Times New Roman"/>
          <w:sz w:val="24"/>
          <w:szCs w:val="24"/>
        </w:rPr>
      </w:pPr>
    </w:p>
    <w:p w:rsidR="00DE1EC6" w:rsidRPr="00DE1EC6" w:rsidRDefault="00DE1EC6" w:rsidP="00DE1EC6">
      <w:pPr>
        <w:spacing w:line="480" w:lineRule="auto"/>
        <w:ind w:firstLine="720"/>
        <w:rPr>
          <w:rFonts w:ascii="Times New Roman" w:hAnsi="Times New Roman" w:cs="Times New Roman"/>
          <w:sz w:val="24"/>
          <w:szCs w:val="24"/>
        </w:rPr>
      </w:pPr>
    </w:p>
    <w:p w:rsidR="00DE1EC6" w:rsidRPr="00DE1EC6" w:rsidRDefault="00DE1EC6" w:rsidP="00DE1EC6">
      <w:pPr>
        <w:spacing w:line="480" w:lineRule="auto"/>
        <w:ind w:firstLine="720"/>
        <w:rPr>
          <w:rFonts w:ascii="Times New Roman" w:hAnsi="Times New Roman" w:cs="Times New Roman"/>
          <w:sz w:val="24"/>
          <w:szCs w:val="24"/>
        </w:rPr>
      </w:pPr>
    </w:p>
    <w:p w:rsidR="00DE1EC6" w:rsidRPr="00DE1EC6" w:rsidRDefault="00DE1EC6" w:rsidP="00DE1EC6">
      <w:pPr>
        <w:spacing w:line="480" w:lineRule="auto"/>
        <w:ind w:firstLine="720"/>
        <w:rPr>
          <w:rFonts w:ascii="Times New Roman" w:hAnsi="Times New Roman" w:cs="Times New Roman"/>
          <w:sz w:val="24"/>
          <w:szCs w:val="24"/>
        </w:rPr>
      </w:pPr>
    </w:p>
    <w:p w:rsidR="00DE1EC6" w:rsidRPr="00DE1EC6" w:rsidRDefault="00DE1EC6" w:rsidP="00DE1EC6">
      <w:pPr>
        <w:spacing w:line="480" w:lineRule="auto"/>
        <w:ind w:firstLine="720"/>
        <w:rPr>
          <w:rFonts w:ascii="Times New Roman" w:hAnsi="Times New Roman" w:cs="Times New Roman"/>
          <w:sz w:val="24"/>
          <w:szCs w:val="24"/>
        </w:rPr>
      </w:pPr>
    </w:p>
    <w:p w:rsidR="00DE1EC6" w:rsidRPr="00DE1EC6" w:rsidRDefault="00DE1EC6" w:rsidP="00DE1EC6">
      <w:pPr>
        <w:spacing w:line="480" w:lineRule="auto"/>
        <w:ind w:firstLine="720"/>
        <w:rPr>
          <w:rFonts w:ascii="Times New Roman" w:hAnsi="Times New Roman" w:cs="Times New Roman"/>
          <w:sz w:val="24"/>
          <w:szCs w:val="24"/>
        </w:rPr>
      </w:pPr>
    </w:p>
    <w:p w:rsidR="00DE1EC6" w:rsidRPr="00DE1EC6" w:rsidRDefault="00DE1EC6" w:rsidP="00DE1EC6">
      <w:pPr>
        <w:spacing w:line="480" w:lineRule="auto"/>
        <w:ind w:firstLine="720"/>
        <w:rPr>
          <w:rFonts w:ascii="Times New Roman" w:hAnsi="Times New Roman" w:cs="Times New Roman"/>
          <w:sz w:val="24"/>
          <w:szCs w:val="24"/>
        </w:rPr>
      </w:pPr>
    </w:p>
    <w:p w:rsidR="00DE1EC6" w:rsidRDefault="00DE1EC6" w:rsidP="00DE1EC6">
      <w:pPr>
        <w:spacing w:line="480" w:lineRule="auto"/>
        <w:jc w:val="center"/>
        <w:rPr>
          <w:rFonts w:ascii="Times New Roman" w:hAnsi="Times New Roman" w:cs="Times New Roman"/>
          <w:sz w:val="24"/>
          <w:szCs w:val="24"/>
        </w:rPr>
      </w:pPr>
    </w:p>
    <w:p w:rsidR="00DE1EC6" w:rsidRDefault="00DE1EC6" w:rsidP="00DE1EC6">
      <w:pPr>
        <w:spacing w:line="480" w:lineRule="auto"/>
        <w:jc w:val="center"/>
        <w:rPr>
          <w:rFonts w:ascii="Times New Roman" w:hAnsi="Times New Roman" w:cs="Times New Roman"/>
          <w:sz w:val="24"/>
          <w:szCs w:val="24"/>
        </w:rPr>
      </w:pPr>
    </w:p>
    <w:p w:rsidR="00DE1EC6" w:rsidRPr="004A482E" w:rsidRDefault="00DE1EC6" w:rsidP="00DE1EC6">
      <w:pPr>
        <w:spacing w:line="480" w:lineRule="auto"/>
        <w:jc w:val="center"/>
        <w:rPr>
          <w:rFonts w:ascii="Times New Roman" w:hAnsi="Times New Roman" w:cs="Times New Roman"/>
          <w:sz w:val="24"/>
          <w:szCs w:val="24"/>
        </w:rPr>
      </w:pPr>
      <w:r w:rsidRPr="00212C1E">
        <w:rPr>
          <w:rFonts w:ascii="Times New Roman" w:hAnsi="Times New Roman" w:cs="Times New Roman"/>
          <w:sz w:val="24"/>
          <w:szCs w:val="24"/>
        </w:rPr>
        <w:lastRenderedPageBreak/>
        <w:t>References</w:t>
      </w:r>
    </w:p>
    <w:p w:rsidR="00DE1EC6" w:rsidRPr="00212C1E" w:rsidRDefault="00DE1EC6" w:rsidP="00DE1EC6">
      <w:pPr>
        <w:spacing w:after="0" w:line="480" w:lineRule="auto"/>
        <w:ind w:left="720" w:hanging="720"/>
        <w:rPr>
          <w:rFonts w:ascii="Times New Roman" w:eastAsia="Times New Roman" w:hAnsi="Times New Roman" w:cs="Times New Roman"/>
          <w:sz w:val="24"/>
          <w:szCs w:val="24"/>
        </w:rPr>
      </w:pPr>
      <w:r w:rsidRPr="00F07494">
        <w:rPr>
          <w:rFonts w:ascii="Times New Roman" w:eastAsia="Times New Roman" w:hAnsi="Times New Roman" w:cs="Times New Roman"/>
          <w:sz w:val="24"/>
          <w:szCs w:val="24"/>
        </w:rPr>
        <w:t xml:space="preserve">Allen, William Francis, Charles Pickard Ware, and Lucy McKim Garrison. </w:t>
      </w:r>
      <w:r w:rsidRPr="00F07494">
        <w:rPr>
          <w:rFonts w:ascii="Times New Roman" w:eastAsia="Times New Roman" w:hAnsi="Times New Roman" w:cs="Times New Roman"/>
          <w:i/>
          <w:iCs/>
          <w:sz w:val="24"/>
          <w:szCs w:val="24"/>
        </w:rPr>
        <w:t>Slave songs of the United States</w:t>
      </w:r>
      <w:r>
        <w:rPr>
          <w:rFonts w:ascii="Times New Roman" w:eastAsia="Times New Roman" w:hAnsi="Times New Roman" w:cs="Times New Roman"/>
          <w:sz w:val="24"/>
          <w:szCs w:val="24"/>
        </w:rPr>
        <w:t xml:space="preserve">. Courier Corporation, </w:t>
      </w:r>
      <w:r w:rsidR="003A3525">
        <w:rPr>
          <w:rFonts w:ascii="Times New Roman" w:eastAsia="Times New Roman" w:hAnsi="Times New Roman" w:cs="Times New Roman"/>
          <w:sz w:val="24"/>
          <w:szCs w:val="24"/>
        </w:rPr>
        <w:t>2011</w:t>
      </w:r>
    </w:p>
    <w:p w:rsidR="00DE1EC6" w:rsidRPr="00212C1E" w:rsidRDefault="00DE1EC6" w:rsidP="00DE1EC6">
      <w:pPr>
        <w:spacing w:after="0" w:line="480" w:lineRule="auto"/>
        <w:ind w:left="720" w:hanging="720"/>
        <w:rPr>
          <w:rFonts w:ascii="Times New Roman" w:eastAsia="Times New Roman" w:hAnsi="Times New Roman" w:cs="Times New Roman"/>
          <w:sz w:val="24"/>
          <w:szCs w:val="24"/>
        </w:rPr>
      </w:pPr>
      <w:r w:rsidRPr="00AB343C">
        <w:rPr>
          <w:rFonts w:ascii="Times New Roman" w:eastAsia="Times New Roman" w:hAnsi="Times New Roman" w:cs="Times New Roman"/>
          <w:sz w:val="24"/>
          <w:szCs w:val="24"/>
        </w:rPr>
        <w:t xml:space="preserve">Costen, Melva W. </w:t>
      </w:r>
      <w:r w:rsidRPr="00AB343C">
        <w:rPr>
          <w:rFonts w:ascii="Times New Roman" w:eastAsia="Times New Roman" w:hAnsi="Times New Roman" w:cs="Times New Roman"/>
          <w:i/>
          <w:iCs/>
          <w:sz w:val="24"/>
          <w:szCs w:val="24"/>
        </w:rPr>
        <w:t>African American Christian Worship</w:t>
      </w:r>
      <w:r w:rsidRPr="00AB343C">
        <w:rPr>
          <w:rFonts w:ascii="Times New Roman" w:eastAsia="Times New Roman" w:hAnsi="Times New Roman" w:cs="Times New Roman"/>
          <w:sz w:val="24"/>
          <w:szCs w:val="24"/>
        </w:rPr>
        <w:t>. Abingdon Press,</w:t>
      </w:r>
      <w:r>
        <w:rPr>
          <w:rFonts w:ascii="Times New Roman" w:eastAsia="Times New Roman" w:hAnsi="Times New Roman" w:cs="Times New Roman"/>
          <w:sz w:val="24"/>
          <w:szCs w:val="24"/>
        </w:rPr>
        <w:t xml:space="preserve"> </w:t>
      </w:r>
      <w:r w:rsidR="003A3525">
        <w:rPr>
          <w:rFonts w:ascii="Times New Roman" w:eastAsia="Times New Roman" w:hAnsi="Times New Roman" w:cs="Times New Roman"/>
          <w:sz w:val="24"/>
          <w:szCs w:val="24"/>
        </w:rPr>
        <w:t>2013</w:t>
      </w:r>
    </w:p>
    <w:p w:rsidR="00DE1EC6" w:rsidRPr="00212C1E" w:rsidRDefault="00DE1EC6" w:rsidP="00DE1EC6">
      <w:pPr>
        <w:spacing w:after="0" w:line="480" w:lineRule="auto"/>
        <w:ind w:left="720" w:hanging="720"/>
        <w:rPr>
          <w:rFonts w:ascii="Times New Roman" w:eastAsia="Times New Roman" w:hAnsi="Times New Roman" w:cs="Times New Roman"/>
          <w:sz w:val="24"/>
          <w:szCs w:val="24"/>
        </w:rPr>
      </w:pPr>
      <w:r w:rsidRPr="004A482E">
        <w:rPr>
          <w:rFonts w:ascii="Times New Roman" w:eastAsia="Times New Roman" w:hAnsi="Times New Roman" w:cs="Times New Roman"/>
          <w:sz w:val="24"/>
          <w:szCs w:val="24"/>
        </w:rPr>
        <w:t xml:space="preserve">Darden, Bob. </w:t>
      </w:r>
      <w:r w:rsidRPr="004A482E">
        <w:rPr>
          <w:rFonts w:ascii="Times New Roman" w:eastAsia="Times New Roman" w:hAnsi="Times New Roman" w:cs="Times New Roman"/>
          <w:i/>
          <w:iCs/>
          <w:sz w:val="24"/>
          <w:szCs w:val="24"/>
        </w:rPr>
        <w:t>People Get Ready!: a new history of black gospel music</w:t>
      </w:r>
      <w:r>
        <w:rPr>
          <w:rFonts w:ascii="Times New Roman" w:eastAsia="Times New Roman" w:hAnsi="Times New Roman" w:cs="Times New Roman"/>
          <w:sz w:val="24"/>
          <w:szCs w:val="24"/>
        </w:rPr>
        <w:t xml:space="preserve">. A&amp;C Black, </w:t>
      </w:r>
      <w:r w:rsidR="003A3525">
        <w:rPr>
          <w:rFonts w:ascii="Times New Roman" w:eastAsia="Times New Roman" w:hAnsi="Times New Roman" w:cs="Times New Roman"/>
          <w:sz w:val="24"/>
          <w:szCs w:val="24"/>
        </w:rPr>
        <w:t>2015</w:t>
      </w:r>
    </w:p>
    <w:p w:rsidR="00DE1EC6" w:rsidRPr="00364E2A" w:rsidRDefault="00DE1EC6" w:rsidP="00DE1EC6">
      <w:pPr>
        <w:spacing w:after="0" w:line="480" w:lineRule="auto"/>
        <w:ind w:left="720" w:hanging="720"/>
        <w:rPr>
          <w:rFonts w:ascii="Times New Roman" w:eastAsia="Times New Roman" w:hAnsi="Times New Roman" w:cs="Times New Roman"/>
          <w:sz w:val="24"/>
          <w:szCs w:val="24"/>
        </w:rPr>
      </w:pPr>
      <w:r w:rsidRPr="00364E2A">
        <w:rPr>
          <w:rFonts w:ascii="Times New Roman" w:eastAsia="Times New Roman" w:hAnsi="Times New Roman" w:cs="Times New Roman"/>
          <w:sz w:val="24"/>
          <w:szCs w:val="24"/>
        </w:rPr>
        <w:t xml:space="preserve">Doyle, G. Wright. </w:t>
      </w:r>
      <w:r w:rsidRPr="00364E2A">
        <w:rPr>
          <w:rFonts w:ascii="Times New Roman" w:eastAsia="Times New Roman" w:hAnsi="Times New Roman" w:cs="Times New Roman"/>
          <w:i/>
          <w:iCs/>
          <w:sz w:val="24"/>
          <w:szCs w:val="24"/>
        </w:rPr>
        <w:t>Christianity in America: Triumph and Tragedy</w:t>
      </w:r>
      <w:r w:rsidRPr="00364E2A">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Wipf and Stock Publishers, </w:t>
      </w:r>
      <w:r w:rsidR="003A3525">
        <w:rPr>
          <w:rFonts w:ascii="Times New Roman" w:eastAsia="Times New Roman" w:hAnsi="Times New Roman" w:cs="Times New Roman"/>
          <w:sz w:val="24"/>
          <w:szCs w:val="24"/>
        </w:rPr>
        <w:t>2010</w:t>
      </w:r>
      <w:r w:rsidRPr="00364E2A">
        <w:rPr>
          <w:rFonts w:ascii="Times New Roman" w:eastAsia="Times New Roman" w:hAnsi="Times New Roman" w:cs="Times New Roman"/>
          <w:sz w:val="24"/>
          <w:szCs w:val="24"/>
        </w:rPr>
        <w:t>.</w:t>
      </w:r>
    </w:p>
    <w:p w:rsidR="00DE1EC6" w:rsidRPr="00212C1E" w:rsidRDefault="00DE1EC6" w:rsidP="00DE1EC6">
      <w:pPr>
        <w:spacing w:after="0" w:line="480" w:lineRule="auto"/>
        <w:ind w:left="720" w:hanging="720"/>
        <w:rPr>
          <w:rFonts w:ascii="Times New Roman" w:eastAsia="Times New Roman" w:hAnsi="Times New Roman" w:cs="Times New Roman"/>
          <w:sz w:val="24"/>
          <w:szCs w:val="24"/>
        </w:rPr>
      </w:pPr>
      <w:r w:rsidRPr="00212C1E">
        <w:rPr>
          <w:rFonts w:ascii="Times New Roman" w:eastAsia="Times New Roman" w:hAnsi="Times New Roman" w:cs="Times New Roman"/>
          <w:i/>
          <w:sz w:val="24"/>
          <w:szCs w:val="24"/>
        </w:rPr>
        <w:t xml:space="preserve">History. </w:t>
      </w:r>
      <w:hyperlink r:id="rId6" w:history="1">
        <w:r w:rsidRPr="00212C1E">
          <w:rPr>
            <w:rStyle w:val="Hyperlink"/>
            <w:rFonts w:ascii="Times New Roman" w:eastAsia="Times New Roman" w:hAnsi="Times New Roman" w:cs="Times New Roman"/>
            <w:sz w:val="24"/>
            <w:szCs w:val="24"/>
          </w:rPr>
          <w:t>http://www.negrospirituals.com/history.htm</w:t>
        </w:r>
      </w:hyperlink>
    </w:p>
    <w:p w:rsidR="00DE1EC6" w:rsidRPr="004B6CB3" w:rsidRDefault="00DE1EC6" w:rsidP="00DE1EC6">
      <w:pPr>
        <w:spacing w:after="0" w:line="480" w:lineRule="auto"/>
        <w:ind w:left="720" w:hanging="720"/>
        <w:rPr>
          <w:rFonts w:ascii="Times New Roman" w:eastAsia="Times New Roman" w:hAnsi="Times New Roman" w:cs="Times New Roman"/>
          <w:sz w:val="24"/>
          <w:szCs w:val="24"/>
        </w:rPr>
      </w:pPr>
      <w:r w:rsidRPr="004B6CB3">
        <w:rPr>
          <w:rFonts w:ascii="Times New Roman" w:eastAsia="Times New Roman" w:hAnsi="Times New Roman" w:cs="Times New Roman"/>
          <w:sz w:val="24"/>
          <w:szCs w:val="24"/>
        </w:rPr>
        <w:t xml:space="preserve">Jackson, Shirley A., ed. </w:t>
      </w:r>
      <w:r w:rsidRPr="004B6CB3">
        <w:rPr>
          <w:rFonts w:ascii="Times New Roman" w:eastAsia="Times New Roman" w:hAnsi="Times New Roman" w:cs="Times New Roman"/>
          <w:i/>
          <w:iCs/>
          <w:sz w:val="24"/>
          <w:szCs w:val="24"/>
        </w:rPr>
        <w:t>Routledge International Handbook of Race, Class, and Gender</w:t>
      </w:r>
      <w:r>
        <w:rPr>
          <w:rFonts w:ascii="Times New Roman" w:eastAsia="Times New Roman" w:hAnsi="Times New Roman" w:cs="Times New Roman"/>
          <w:sz w:val="24"/>
          <w:szCs w:val="24"/>
        </w:rPr>
        <w:t xml:space="preserve">. Routledge, 2014 </w:t>
      </w:r>
    </w:p>
    <w:p w:rsidR="00DE1EC6" w:rsidRPr="00F45DB4" w:rsidRDefault="00DE1EC6" w:rsidP="00DE1EC6">
      <w:pPr>
        <w:spacing w:after="0" w:line="480" w:lineRule="auto"/>
        <w:ind w:left="720" w:hanging="720"/>
        <w:rPr>
          <w:rFonts w:ascii="Times New Roman" w:eastAsia="Times New Roman" w:hAnsi="Times New Roman" w:cs="Times New Roman"/>
          <w:sz w:val="24"/>
          <w:szCs w:val="24"/>
        </w:rPr>
      </w:pPr>
      <w:r w:rsidRPr="00E970CB">
        <w:rPr>
          <w:rFonts w:ascii="Times New Roman" w:eastAsia="Times New Roman" w:hAnsi="Times New Roman" w:cs="Times New Roman"/>
          <w:sz w:val="24"/>
          <w:szCs w:val="24"/>
        </w:rPr>
        <w:t xml:space="preserve">Lovett, Bobby L. </w:t>
      </w:r>
      <w:r w:rsidRPr="00E970CB">
        <w:rPr>
          <w:rFonts w:ascii="Times New Roman" w:eastAsia="Times New Roman" w:hAnsi="Times New Roman" w:cs="Times New Roman"/>
          <w:i/>
          <w:iCs/>
          <w:sz w:val="24"/>
          <w:szCs w:val="24"/>
        </w:rPr>
        <w:t>The African-american History of Nashville, Tn: 1780-1930 (p)</w:t>
      </w:r>
      <w:r w:rsidRPr="00E970CB">
        <w:rPr>
          <w:rFonts w:ascii="Times New Roman" w:eastAsia="Times New Roman" w:hAnsi="Times New Roman" w:cs="Times New Roman"/>
          <w:sz w:val="24"/>
          <w:szCs w:val="24"/>
        </w:rPr>
        <w:t>. University of Arkansas Press.</w:t>
      </w:r>
      <w:r w:rsidR="003A3525">
        <w:rPr>
          <w:rFonts w:ascii="Times New Roman" w:eastAsia="Times New Roman" w:hAnsi="Times New Roman" w:cs="Times New Roman"/>
          <w:sz w:val="24"/>
          <w:szCs w:val="24"/>
        </w:rPr>
        <w:t xml:space="preserve"> 2007</w:t>
      </w:r>
    </w:p>
    <w:p w:rsidR="00F069B5" w:rsidRPr="00DE1EC6" w:rsidRDefault="00F069B5" w:rsidP="00DE1EC6">
      <w:pPr>
        <w:spacing w:line="480" w:lineRule="auto"/>
        <w:ind w:firstLine="720"/>
        <w:rPr>
          <w:rFonts w:ascii="Times New Roman" w:hAnsi="Times New Roman" w:cs="Times New Roman"/>
          <w:sz w:val="24"/>
          <w:szCs w:val="24"/>
        </w:rPr>
      </w:pPr>
      <w:bookmarkStart w:id="0" w:name="_GoBack"/>
      <w:bookmarkEnd w:id="0"/>
    </w:p>
    <w:sectPr w:rsidR="00F069B5" w:rsidRPr="00DE1EC6" w:rsidSect="00DE1EC6">
      <w:headerReference w:type="default" r:id="rId7"/>
      <w:headerReference w:type="first" r:id="rId8"/>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52864" w:rsidRDefault="00752864" w:rsidP="00DE1EC6">
      <w:pPr>
        <w:spacing w:after="0" w:line="240" w:lineRule="auto"/>
      </w:pPr>
      <w:r>
        <w:separator/>
      </w:r>
    </w:p>
  </w:endnote>
  <w:endnote w:type="continuationSeparator" w:id="0">
    <w:p w:rsidR="00752864" w:rsidRDefault="00752864" w:rsidP="00DE1EC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52864" w:rsidRDefault="00752864" w:rsidP="00DE1EC6">
      <w:pPr>
        <w:spacing w:after="0" w:line="240" w:lineRule="auto"/>
      </w:pPr>
      <w:r>
        <w:separator/>
      </w:r>
    </w:p>
  </w:footnote>
  <w:footnote w:type="continuationSeparator" w:id="0">
    <w:p w:rsidR="00752864" w:rsidRDefault="00752864" w:rsidP="00DE1EC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E1EC6" w:rsidRPr="00DE1EC6" w:rsidRDefault="00DE1EC6" w:rsidP="00DE1EC6">
    <w:pPr>
      <w:spacing w:line="480" w:lineRule="auto"/>
      <w:rPr>
        <w:rFonts w:ascii="Times New Roman" w:hAnsi="Times New Roman" w:cs="Times New Roman"/>
        <w:sz w:val="24"/>
        <w:szCs w:val="24"/>
      </w:rPr>
    </w:pPr>
    <w:r w:rsidRPr="00DE1EC6">
      <w:rPr>
        <w:rFonts w:ascii="Times New Roman" w:hAnsi="Times New Roman" w:cs="Times New Roman"/>
        <w:sz w:val="24"/>
        <w:szCs w:val="24"/>
      </w:rPr>
      <w:t>NEGRO SPIRITUALS SOURCE OF GOSPEL MUSIC</w:t>
    </w:r>
    <w:r>
      <w:rPr>
        <w:rFonts w:ascii="Times New Roman" w:hAnsi="Times New Roman" w:cs="Times New Roman"/>
        <w:sz w:val="24"/>
        <w:szCs w:val="24"/>
      </w:rPr>
      <w:t xml:space="preserve">                                                       </w:t>
    </w:r>
    <w:r w:rsidRPr="00DE1EC6">
      <w:rPr>
        <w:rFonts w:ascii="Times New Roman" w:hAnsi="Times New Roman" w:cs="Times New Roman"/>
        <w:sz w:val="24"/>
        <w:szCs w:val="24"/>
      </w:rPr>
      <w:fldChar w:fldCharType="begin"/>
    </w:r>
    <w:r w:rsidRPr="00DE1EC6">
      <w:rPr>
        <w:rFonts w:ascii="Times New Roman" w:hAnsi="Times New Roman" w:cs="Times New Roman"/>
        <w:sz w:val="24"/>
        <w:szCs w:val="24"/>
      </w:rPr>
      <w:instrText xml:space="preserve"> PAGE   \* MERGEFORMAT </w:instrText>
    </w:r>
    <w:r w:rsidRPr="00DE1EC6">
      <w:rPr>
        <w:rFonts w:ascii="Times New Roman" w:hAnsi="Times New Roman" w:cs="Times New Roman"/>
        <w:sz w:val="24"/>
        <w:szCs w:val="24"/>
      </w:rPr>
      <w:fldChar w:fldCharType="separate"/>
    </w:r>
    <w:r w:rsidR="00E025A5">
      <w:rPr>
        <w:rFonts w:ascii="Times New Roman" w:hAnsi="Times New Roman" w:cs="Times New Roman"/>
        <w:noProof/>
        <w:sz w:val="24"/>
        <w:szCs w:val="24"/>
      </w:rPr>
      <w:t>8</w:t>
    </w:r>
    <w:r w:rsidRPr="00DE1EC6">
      <w:rPr>
        <w:rFonts w:ascii="Times New Roman" w:hAnsi="Times New Roman" w:cs="Times New Roman"/>
        <w:noProof/>
        <w:sz w:val="24"/>
        <w:szCs w:val="24"/>
      </w:rPr>
      <w:fldChar w:fldCharType="end"/>
    </w:r>
  </w:p>
  <w:p w:rsidR="00DE1EC6" w:rsidRDefault="00DE1EC6">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E1EC6" w:rsidRPr="00DE1EC6" w:rsidRDefault="00DE1EC6">
    <w:pPr>
      <w:pStyle w:val="Header"/>
      <w:rPr>
        <w:rFonts w:ascii="Times New Roman" w:hAnsi="Times New Roman" w:cs="Times New Roman"/>
        <w:sz w:val="24"/>
        <w:szCs w:val="24"/>
      </w:rPr>
    </w:pPr>
    <w:r w:rsidRPr="00DE1EC6">
      <w:rPr>
        <w:rFonts w:ascii="Times New Roman" w:hAnsi="Times New Roman" w:cs="Times New Roman"/>
        <w:b/>
        <w:sz w:val="24"/>
        <w:szCs w:val="24"/>
      </w:rPr>
      <w:t>Running head:</w:t>
    </w:r>
    <w:r w:rsidRPr="00DE1EC6">
      <w:rPr>
        <w:rFonts w:ascii="Times New Roman" w:hAnsi="Times New Roman" w:cs="Times New Roman"/>
        <w:sz w:val="24"/>
        <w:szCs w:val="24"/>
      </w:rPr>
      <w:t xml:space="preserve"> NEGRO SPIRITUAL SOURCE OF GOSPEL MUSIC   </w:t>
    </w:r>
    <w:r>
      <w:rPr>
        <w:rFonts w:ascii="Times New Roman" w:hAnsi="Times New Roman" w:cs="Times New Roman"/>
        <w:sz w:val="24"/>
        <w:szCs w:val="24"/>
      </w:rPr>
      <w:t xml:space="preserve">                               </w:t>
    </w:r>
    <w:r w:rsidRPr="00DE1EC6">
      <w:rPr>
        <w:rFonts w:ascii="Times New Roman" w:hAnsi="Times New Roman" w:cs="Times New Roman"/>
        <w:sz w:val="24"/>
        <w:szCs w:val="24"/>
      </w:rPr>
      <w:fldChar w:fldCharType="begin"/>
    </w:r>
    <w:r w:rsidRPr="00DE1EC6">
      <w:rPr>
        <w:rFonts w:ascii="Times New Roman" w:hAnsi="Times New Roman" w:cs="Times New Roman"/>
        <w:sz w:val="24"/>
        <w:szCs w:val="24"/>
      </w:rPr>
      <w:instrText xml:space="preserve"> PAGE   \* MERGEFORMAT </w:instrText>
    </w:r>
    <w:r w:rsidRPr="00DE1EC6">
      <w:rPr>
        <w:rFonts w:ascii="Times New Roman" w:hAnsi="Times New Roman" w:cs="Times New Roman"/>
        <w:sz w:val="24"/>
        <w:szCs w:val="24"/>
      </w:rPr>
      <w:fldChar w:fldCharType="separate"/>
    </w:r>
    <w:r w:rsidR="003A3525">
      <w:rPr>
        <w:rFonts w:ascii="Times New Roman" w:hAnsi="Times New Roman" w:cs="Times New Roman"/>
        <w:noProof/>
        <w:sz w:val="24"/>
        <w:szCs w:val="24"/>
      </w:rPr>
      <w:t>1</w:t>
    </w:r>
    <w:r w:rsidRPr="00DE1EC6">
      <w:rPr>
        <w:rFonts w:ascii="Times New Roman" w:hAnsi="Times New Roman" w:cs="Times New Roman"/>
        <w:noProof/>
        <w:sz w:val="24"/>
        <w:szCs w:val="24"/>
      </w:rPr>
      <w:fldChar w:fldCharType="end"/>
    </w:r>
  </w:p>
  <w:p w:rsidR="00DE1EC6" w:rsidRPr="00DE1EC6" w:rsidRDefault="00DE1EC6">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E1EC6"/>
    <w:rsid w:val="00120DF5"/>
    <w:rsid w:val="00277536"/>
    <w:rsid w:val="003A3525"/>
    <w:rsid w:val="00405C91"/>
    <w:rsid w:val="00427C7E"/>
    <w:rsid w:val="004F48C0"/>
    <w:rsid w:val="005536EA"/>
    <w:rsid w:val="00601B0E"/>
    <w:rsid w:val="00752864"/>
    <w:rsid w:val="008902BC"/>
    <w:rsid w:val="00C25147"/>
    <w:rsid w:val="00D2247E"/>
    <w:rsid w:val="00DE1EC6"/>
    <w:rsid w:val="00DF7ACC"/>
    <w:rsid w:val="00E025A5"/>
    <w:rsid w:val="00E82AA5"/>
    <w:rsid w:val="00F069B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34FB67A-8DCE-40BC-B411-FEBE009D31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DE1EC6"/>
    <w:rPr>
      <w:color w:val="0563C1" w:themeColor="hyperlink"/>
      <w:u w:val="single"/>
    </w:rPr>
  </w:style>
  <w:style w:type="paragraph" w:styleId="Header">
    <w:name w:val="header"/>
    <w:basedOn w:val="Normal"/>
    <w:link w:val="HeaderChar"/>
    <w:uiPriority w:val="99"/>
    <w:unhideWhenUsed/>
    <w:rsid w:val="00DE1EC6"/>
    <w:pPr>
      <w:tabs>
        <w:tab w:val="center" w:pos="4513"/>
        <w:tab w:val="right" w:pos="9026"/>
      </w:tabs>
      <w:spacing w:after="0" w:line="240" w:lineRule="auto"/>
    </w:pPr>
  </w:style>
  <w:style w:type="character" w:customStyle="1" w:styleId="HeaderChar">
    <w:name w:val="Header Char"/>
    <w:basedOn w:val="DefaultParagraphFont"/>
    <w:link w:val="Header"/>
    <w:uiPriority w:val="99"/>
    <w:rsid w:val="00DE1EC6"/>
  </w:style>
  <w:style w:type="paragraph" w:styleId="Footer">
    <w:name w:val="footer"/>
    <w:basedOn w:val="Normal"/>
    <w:link w:val="FooterChar"/>
    <w:uiPriority w:val="99"/>
    <w:unhideWhenUsed/>
    <w:rsid w:val="00DE1EC6"/>
    <w:pPr>
      <w:tabs>
        <w:tab w:val="center" w:pos="4513"/>
        <w:tab w:val="right" w:pos="9026"/>
      </w:tabs>
      <w:spacing w:after="0" w:line="240" w:lineRule="auto"/>
    </w:pPr>
  </w:style>
  <w:style w:type="character" w:customStyle="1" w:styleId="FooterChar">
    <w:name w:val="Footer Char"/>
    <w:basedOn w:val="DefaultParagraphFont"/>
    <w:link w:val="Footer"/>
    <w:uiPriority w:val="99"/>
    <w:rsid w:val="00DE1EC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negrospirituals.com/history.htm"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23</TotalTime>
  <Pages>8</Pages>
  <Words>1704</Words>
  <Characters>9717</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11399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JONNY</dc:creator>
  <cp:keywords/>
  <dc:description/>
  <cp:lastModifiedBy>JONNY</cp:lastModifiedBy>
  <cp:revision>1</cp:revision>
  <dcterms:created xsi:type="dcterms:W3CDTF">2017-12-02T19:09:00Z</dcterms:created>
  <dcterms:modified xsi:type="dcterms:W3CDTF">2017-12-02T19:32:00Z</dcterms:modified>
</cp:coreProperties>
</file>